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The headteacher at your school has agreed that we can come into your child’s school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Example scenarios: Developing evaluation questions: 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Evaluation questions and combining data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These two items appear on the outputs section of a logic model: </w:t>
      </w:r>
      <w:r w:rsidDel="00000000" w:rsidR="00000000" w:rsidRPr="00000000">
        <w:rPr>
          <w:i w:val="1"/>
          <w:iCs w:val="1"/>
          <w:rtl w:val="0"/>
        </w:rPr>
        <w:t xml:space="preserve">‘15 group courses run per year’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iCs w:val="1"/>
          <w:rtl w:val="0"/>
        </w:rPr>
        <w:t xml:space="preserve">‘100 parents completing a group course’.</w:t>
      </w:r>
      <w:r w:rsidDel="00000000" w:rsidR="00000000" w:rsidRPr="00000000">
        <w:rPr>
          <w:rtl w:val="0"/>
        </w:rPr>
        <w:t xml:space="preserve"> These would have the questions: ‘How many group courses ran per year?’ and ‘How many parents completed (attended at least 5 of 7 sessions) a group course?’.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service manual states that a group should have between 7-12 participants.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service design group feels it is important to understand whether groups are well attended and whether times and locations change this. To address this you need to ask both:</w:t>
      </w:r>
    </w:p>
    <w:p w:rsidR="00000000" w:rsidDel="00000000" w:rsidP="00000000" w:rsidRDefault="00000000" w:rsidRPr="00000000" w14:paraId="0000000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How many courses had at least 7 participants complete? </w:t>
      </w:r>
    </w:p>
    <w:p w:rsidR="00000000" w:rsidDel="00000000" w:rsidP="00000000" w:rsidRDefault="00000000" w:rsidRPr="00000000" w14:paraId="00000008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Did the courses that had at least 7 participants differ in time and/or location to those that did not?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To answer these questions, you will need not just </w:t>
      </w:r>
      <w:r w:rsidDel="00000000" w:rsidR="00000000" w:rsidRPr="00000000">
        <w:rPr>
          <w:i w:val="1"/>
          <w:iCs w:val="1"/>
          <w:rtl w:val="0"/>
        </w:rPr>
        <w:t xml:space="preserve">the number of courses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iCs w:val="1"/>
          <w:rtl w:val="0"/>
        </w:rPr>
        <w:t xml:space="preserve">the number of completing parents</w:t>
      </w:r>
      <w:r w:rsidDel="00000000" w:rsidR="00000000" w:rsidRPr="00000000">
        <w:rPr>
          <w:rtl w:val="0"/>
        </w:rPr>
        <w:t xml:space="preserve">, but also </w:t>
      </w:r>
      <w:r w:rsidDel="00000000" w:rsidR="00000000" w:rsidRPr="00000000">
        <w:rPr>
          <w:i w:val="1"/>
          <w:iCs w:val="1"/>
          <w:rtl w:val="0"/>
        </w:rPr>
        <w:t xml:space="preserve">the number of parents completing by course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iCs w:val="1"/>
          <w:rtl w:val="0"/>
        </w:rPr>
        <w:t xml:space="preserve">the time and location of each course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All these data points need to be available in a way that can be linked together. So thinking carefully through the things that are important and the questions that need answering will feed into the production of your </w:t>
      </w:r>
      <w:r w:rsidDel="00000000" w:rsidR="00000000" w:rsidRPr="00000000">
        <w:rPr>
          <w:u w:val="single"/>
          <w:rtl w:val="0"/>
        </w:rPr>
        <w:t xml:space="preserve">process flow.</w:t>
      </w:r>
      <w:r w:rsidDel="00000000" w:rsidR="00000000" w:rsidRPr="00000000">
        <w:rPr>
          <w:rtl w:val="0"/>
        </w:rPr>
        <w:t xml:space="preserve"> Ensure that you work with the data lead/team in designing a system that can record these things in linked ways. 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Worked example of a before and after evaluation question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 (</w:t>
      </w:r>
      <w:sdt>
        <w:sdtPr>
          <w:id w:val="-93062757"/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  <w:t xml:space="preserve">2021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) logic model for </w:t>
      </w:r>
      <w:r w:rsidDel="00000000" w:rsidR="00000000" w:rsidRPr="00000000">
        <w:rPr>
          <w:u w:val="single"/>
          <w:rtl w:val="0"/>
        </w:rPr>
        <w:t xml:space="preserve">Incredible Years</w:t>
      </w:r>
      <w:r w:rsidDel="00000000" w:rsidR="00000000" w:rsidRPr="00000000">
        <w:rPr>
          <w:rtl w:val="0"/>
        </w:rPr>
        <w:t xml:space="preserve"> s</w:t>
      </w:r>
      <w:sdt>
        <w:sdtPr>
          <w:id w:val="1629751226"/>
          <w:tag w:val="goog_rdk_1"/>
        </w:sdtPr>
        <w:sdtContent>
          <w:commentRangeStart w:id="1"/>
        </w:sdtContent>
      </w:sdt>
      <w:r w:rsidDel="00000000" w:rsidR="00000000" w:rsidRPr="00000000">
        <w:rPr>
          <w:rtl w:val="0"/>
        </w:rPr>
        <w:t xml:space="preserve">tates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  <w:t xml:space="preserve">: </w:t>
        <w:br w:type="textWrapping"/>
      </w:r>
      <w:r w:rsidDel="00000000" w:rsidR="00000000" w:rsidRPr="00000000">
        <w:rPr/>
        <w:drawing>
          <wp:inline distB="0" distT="0" distL="0" distR="0">
            <wp:extent cx="1943100" cy="5667375"/>
            <wp:effectExtent b="0" l="0" r="0" t="0"/>
            <wp:docPr descr="A white paper with black text&#10;&#10;AI-generated content may be incorrect." id="1889896724" name="image1.png"/>
            <a:graphic>
              <a:graphicData uri="http://schemas.openxmlformats.org/drawingml/2006/picture">
                <pic:pic>
                  <pic:nvPicPr>
                    <pic:cNvPr descr="A white paper with black text&#10;&#10;AI-generated content may be incorrect.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667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2903538</wp:posOffset>
                </wp:positionH>
                <wp:positionV relativeFrom="paragraph">
                  <wp:posOffset>307658</wp:posOffset>
                </wp:positionV>
                <wp:extent cx="3105150" cy="797653"/>
                <wp:effectExtent b="0" l="0" r="0" t="0"/>
                <wp:wrapSquare wrapText="bothSides" distB="45720" distT="45720" distL="114300" distR="114300"/>
                <wp:docPr id="18898967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98188" y="3419638"/>
                          <a:ext cx="309562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ervice 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esign 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roup feel that these outcomes are particularly important to them.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2903538</wp:posOffset>
                </wp:positionH>
                <wp:positionV relativeFrom="paragraph">
                  <wp:posOffset>307658</wp:posOffset>
                </wp:positionV>
                <wp:extent cx="3105150" cy="797653"/>
                <wp:effectExtent b="0" l="0" r="0" t="0"/>
                <wp:wrapSquare wrapText="bothSides" distB="45720" distT="45720" distL="114300" distR="114300"/>
                <wp:docPr id="18898967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5150" cy="7976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1571625</wp:posOffset>
                </wp:positionH>
                <wp:positionV relativeFrom="paragraph">
                  <wp:posOffset>868044</wp:posOffset>
                </wp:positionV>
                <wp:extent cx="1343025" cy="657225"/>
                <wp:effectExtent b="0" l="0" r="0" t="0"/>
                <wp:wrapNone/>
                <wp:docPr id="188989672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84013" y="3460913"/>
                          <a:ext cx="1323975" cy="63817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1571625</wp:posOffset>
                </wp:positionH>
                <wp:positionV relativeFrom="paragraph">
                  <wp:posOffset>868044</wp:posOffset>
                </wp:positionV>
                <wp:extent cx="1343025" cy="657225"/>
                <wp:effectExtent b="0" l="0" r="0" t="0"/>
                <wp:wrapNone/>
                <wp:docPr id="188989672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1651024</wp:posOffset>
                </wp:positionH>
                <wp:positionV relativeFrom="paragraph">
                  <wp:posOffset>864997</wp:posOffset>
                </wp:positionV>
                <wp:extent cx="1264082" cy="2835402"/>
                <wp:effectExtent b="0" l="0" r="0" t="0"/>
                <wp:wrapNone/>
                <wp:docPr id="188989672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23484" y="2371824"/>
                          <a:ext cx="1245032" cy="2816352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1651024</wp:posOffset>
                </wp:positionH>
                <wp:positionV relativeFrom="paragraph">
                  <wp:posOffset>864997</wp:posOffset>
                </wp:positionV>
                <wp:extent cx="1264082" cy="2835402"/>
                <wp:effectExtent b="0" l="0" r="0" t="0"/>
                <wp:wrapNone/>
                <wp:docPr id="188989672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082" cy="28354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2897188</wp:posOffset>
                </wp:positionH>
                <wp:positionV relativeFrom="paragraph">
                  <wp:posOffset>1107758</wp:posOffset>
                </wp:positionV>
                <wp:extent cx="3105150" cy="923925"/>
                <wp:effectExtent b="0" l="0" r="0" t="0"/>
                <wp:wrapSquare wrapText="bothSides" distB="45720" distT="45720" distL="114300" distR="114300"/>
                <wp:docPr id="188989672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798188" y="3322800"/>
                          <a:ext cx="3095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Looking at the 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Levels of Evaluation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document the group agrees that this would be best suited to a before and after evaluation.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2897188</wp:posOffset>
                </wp:positionH>
                <wp:positionV relativeFrom="paragraph">
                  <wp:posOffset>1107758</wp:posOffset>
                </wp:positionV>
                <wp:extent cx="3105150" cy="923925"/>
                <wp:effectExtent b="0" l="0" r="0" t="0"/>
                <wp:wrapSquare wrapText="bothSides" distB="45720" distT="45720" distL="114300" distR="114300"/>
                <wp:docPr id="188989672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5150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2899093</wp:posOffset>
                </wp:positionH>
                <wp:positionV relativeFrom="paragraph">
                  <wp:posOffset>2076768</wp:posOffset>
                </wp:positionV>
                <wp:extent cx="3105150" cy="1618615"/>
                <wp:effectExtent b="0" l="0" r="0" t="0"/>
                <wp:wrapSquare wrapText="bothSides" distB="45720" distT="45720" distL="114300" distR="114300"/>
                <wp:docPr id="188989671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98188" y="2975455"/>
                          <a:ext cx="3095625" cy="160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service has an academic partner, who is involved in this process. They suggest that there are verified measures such as the 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ASQ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for social and emotional development and the 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PHQ-9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that could potentially be built into surveying with participating parents and used to assess these two outcomes.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2899093</wp:posOffset>
                </wp:positionH>
                <wp:positionV relativeFrom="paragraph">
                  <wp:posOffset>2076768</wp:posOffset>
                </wp:positionV>
                <wp:extent cx="3105150" cy="1618615"/>
                <wp:effectExtent b="0" l="0" r="0" t="0"/>
                <wp:wrapSquare wrapText="bothSides" distB="45720" distT="45720" distL="114300" distR="114300"/>
                <wp:docPr id="18898967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5150" cy="1618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2897188</wp:posOffset>
                </wp:positionH>
                <wp:positionV relativeFrom="paragraph">
                  <wp:posOffset>5654358</wp:posOffset>
                </wp:positionV>
                <wp:extent cx="3105150" cy="1450975"/>
                <wp:effectExtent b="0" l="0" r="0" t="0"/>
                <wp:wrapSquare wrapText="bothSides" distB="45720" distT="45720" distL="114300" distR="114300"/>
                <wp:docPr id="188989671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798188" y="3059275"/>
                          <a:ext cx="3095625" cy="144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group have a few attempts at formulating a question based around the information and decisions they have made so far and together they make suggestions to improve the questions until they are happy (see below).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2897188</wp:posOffset>
                </wp:positionH>
                <wp:positionV relativeFrom="paragraph">
                  <wp:posOffset>5654358</wp:posOffset>
                </wp:positionV>
                <wp:extent cx="3105150" cy="1450975"/>
                <wp:effectExtent b="0" l="0" r="0" t="0"/>
                <wp:wrapSquare wrapText="bothSides" distB="45720" distT="45720" distL="114300" distR="114300"/>
                <wp:docPr id="18898967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5150" cy="145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2899093</wp:posOffset>
                </wp:positionH>
                <wp:positionV relativeFrom="paragraph">
                  <wp:posOffset>3861320</wp:posOffset>
                </wp:positionV>
                <wp:extent cx="3105150" cy="1633290"/>
                <wp:effectExtent b="0" l="0" r="0" t="0"/>
                <wp:wrapSquare wrapText="bothSides" distB="45720" distT="45720" distL="114300" distR="114300"/>
                <wp:docPr id="188989671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798188" y="2971963"/>
                          <a:ext cx="3095625" cy="161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group feels that completing one of the possible measures would not be overly onerous for families, and that staff could input the results into their existing family records system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 B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ecause the proposal is for a before and after evaluation no comparison group would be required.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2899093</wp:posOffset>
                </wp:positionH>
                <wp:positionV relativeFrom="paragraph">
                  <wp:posOffset>3861320</wp:posOffset>
                </wp:positionV>
                <wp:extent cx="3105150" cy="1633290"/>
                <wp:effectExtent b="0" l="0" r="0" t="0"/>
                <wp:wrapSquare wrapText="bothSides" distB="45720" distT="45720" distL="114300" distR="114300"/>
                <wp:docPr id="18898967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5150" cy="1633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78.00000000000006" w:lineRule="auto"/>
        <w:ind w:left="0" w:right="0" w:firstLine="0"/>
        <w:jc w:val="center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color w:val="404040"/>
          <w:rtl w:val="0"/>
        </w:rPr>
        <w:t xml:space="preserve">What is the improvement in social and emotional development of toddlers taking part in Incredible Years?</w:t>
      </w:r>
      <w:r w:rsidDel="00000000" w:rsidR="00000000" w:rsidRPr="00000000">
        <w:rPr>
          <w:rtl w:val="0"/>
        </w:rPr>
        <w:br w:type="textWrapping"/>
        <w:t xml:space="preserve">To improve on this: we don’t know that it will be an improvement, so we want to explore a ‘change’. It is not actually the toddlers that are the participants, it is the parents.</w:t>
      </w: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2790825</wp:posOffset>
                </wp:positionH>
                <wp:positionV relativeFrom="paragraph">
                  <wp:posOffset>1009650</wp:posOffset>
                </wp:positionV>
                <wp:extent cx="179985" cy="340919"/>
                <wp:effectExtent b="0" l="0" r="0" t="0"/>
                <wp:wrapNone/>
                <wp:docPr id="188989671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533" y="3619066"/>
                          <a:ext cx="160935" cy="321869"/>
                        </a:xfrm>
                        <a:prstGeom prst="down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1"/>
                        </a:solidFill>
                        <a:ln cap="flat" cmpd="sng" w="1905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2790825</wp:posOffset>
                </wp:positionH>
                <wp:positionV relativeFrom="paragraph">
                  <wp:posOffset>1009650</wp:posOffset>
                </wp:positionV>
                <wp:extent cx="179985" cy="340919"/>
                <wp:effectExtent b="0" l="0" r="0" t="0"/>
                <wp:wrapNone/>
                <wp:docPr id="18898967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85" cy="3409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78.0000000000000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What change is seen in the social and emotional development of the children of participating parents?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This is getting better – but it is not precise enough, we need to know how we are measuring things.</w:t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2791385</wp:posOffset>
                </wp:positionH>
                <wp:positionV relativeFrom="paragraph">
                  <wp:posOffset>398780</wp:posOffset>
                </wp:positionV>
                <wp:extent cx="179985" cy="340919"/>
                <wp:effectExtent b="0" l="0" r="0" t="0"/>
                <wp:wrapNone/>
                <wp:docPr id="188989671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533" y="3619066"/>
                          <a:ext cx="160935" cy="321869"/>
                        </a:xfrm>
                        <a:prstGeom prst="down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1"/>
                        </a:solidFill>
                        <a:ln cap="flat" cmpd="sng" w="1905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2791385</wp:posOffset>
                </wp:positionH>
                <wp:positionV relativeFrom="paragraph">
                  <wp:posOffset>398780</wp:posOffset>
                </wp:positionV>
                <wp:extent cx="179985" cy="340919"/>
                <wp:effectExtent b="0" l="0" r="0" t="0"/>
                <wp:wrapNone/>
                <wp:docPr id="18898967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85" cy="3409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78.0000000000000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What change is seen in the ASQ:SE-2 parent reports of parents who participate in Incredible Years?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Getting even closer, but we could be more precise.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237262</wp:posOffset>
                </wp:positionV>
                <wp:extent cx="179985" cy="340919"/>
                <wp:effectExtent b="0" l="0" r="0" t="0"/>
                <wp:wrapNone/>
                <wp:docPr id="1889896721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5533" y="3619066"/>
                          <a:ext cx="160935" cy="321869"/>
                        </a:xfrm>
                        <a:prstGeom prst="down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1"/>
                        </a:solidFill>
                        <a:ln cap="flat" cmpd="sng" w="1905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237262</wp:posOffset>
                </wp:positionV>
                <wp:extent cx="179985" cy="340919"/>
                <wp:effectExtent b="0" l="0" r="0" t="0"/>
                <wp:wrapNone/>
                <wp:docPr id="188989672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85" cy="3409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78.0000000000000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4ea7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4ea72e"/>
          <w:sz w:val="24"/>
          <w:szCs w:val="24"/>
          <w:u w:val="none"/>
          <w:shd w:fill="auto" w:val="clear"/>
          <w:vertAlign w:val="baseline"/>
          <w:rtl w:val="0"/>
        </w:rPr>
        <w:t xml:space="preserve">What is the change seen between pre-course and discharge in parents’ ASQ:SE-2 reports for parents who attended 8 or more of 13 sessions of Incredible Years?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This is reasonably concise, it is highly specific, we have a way of measuring development (ASQ scores), and it directly relates to the outcome ‘[parents report an improvement in child social and emotional development]. </w:t>
      </w:r>
    </w:p>
    <w:p w:rsidR="00000000" w:rsidDel="00000000" w:rsidP="00000000" w:rsidRDefault="00000000" w:rsidRPr="00000000" w14:paraId="0000001C">
      <w:pPr>
        <w:jc w:val="center"/>
        <w:rPr>
          <w:u w:val="single"/>
        </w:rPr>
      </w:pPr>
      <w:r w:rsidDel="00000000" w:rsidR="00000000" w:rsidRPr="00000000">
        <w:rPr>
          <w:rtl w:val="0"/>
        </w:rPr>
        <w:t xml:space="preserve">You can see what an answer to this question looked like on page 9 of </w:t>
      </w:r>
      <w:r w:rsidDel="00000000" w:rsidR="00000000" w:rsidRPr="00000000">
        <w:rPr>
          <w:u w:val="single"/>
          <w:rtl w:val="0"/>
        </w:rPr>
        <w:t xml:space="preserve">Incredible Years – Toddler, End of Contract Report, October 2021 </w:t>
      </w:r>
    </w:p>
    <w:p w:rsidR="00000000" w:rsidDel="00000000" w:rsidP="00000000" w:rsidRDefault="00000000" w:rsidRPr="00000000" w14:paraId="0000001D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The process would be the same or similar for the parental mood or depression levels outcome.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78.0000000000000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Rachael Baum" w:id="0" w:date="2025-08-20T11:46:00Z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 or 2012?</w:t>
      </w:r>
    </w:p>
  </w:comment>
  <w:comment w:author="Rachael Baum" w:id="1" w:date="2025-08-20T11:50:00Z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far LH side Outcomes box needs a line underneath that is missing, just in case you hadn’t spotted. I can’t seem to drag it to complete the square.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0" w15:done="0"/>
  <w15:commentEx w15:paraId="00000021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E4DE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E4DE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E4DE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E4DE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E4DE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E4DE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E4DE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E4DE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E4DE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E4DE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E4DE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E4DE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E4DE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E4DE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E4DE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E4DE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E4DE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E4DE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E4DE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E4DE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E4DE8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D003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34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F4FA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D5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D56A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D56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D56A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D56A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T2RXg1DQDzthh75QN1z8XUAKA==">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2025-07-09T09:11:00Z</dcterms:created>
  <dc:creator>Cara Hammond</dc:creator>
</cp:coreProperties>
</file>